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4" w:rsidRPr="002E592F" w:rsidRDefault="00AA4A01" w:rsidP="00AA4A01">
      <w:pPr>
        <w:tabs>
          <w:tab w:val="center" w:pos="3926"/>
          <w:tab w:val="left" w:pos="5948"/>
        </w:tabs>
        <w:spacing w:line="80" w:lineRule="exact"/>
        <w:rPr>
          <w:b/>
          <w:color w:val="990000"/>
          <w:sz w:val="28"/>
          <w:szCs w:val="28"/>
        </w:rPr>
      </w:pPr>
      <w:r>
        <w:rPr>
          <w:b/>
          <w:color w:val="990000"/>
          <w:sz w:val="28"/>
          <w:szCs w:val="28"/>
        </w:rPr>
        <w:tab/>
      </w:r>
    </w:p>
    <w:tbl>
      <w:tblPr>
        <w:tblW w:w="153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10"/>
        <w:gridCol w:w="12850"/>
      </w:tblGrid>
      <w:tr w:rsidR="00C02E86" w:rsidRPr="007F216B" w:rsidTr="006A6C9F">
        <w:trPr>
          <w:trHeight w:val="226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0"/>
            </w:tblGrid>
            <w:tr w:rsidR="00C02E86" w:rsidRPr="007F216B" w:rsidTr="006A6C9F">
              <w:trPr>
                <w:trHeight w:val="226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2E86" w:rsidRPr="007F216B" w:rsidRDefault="00C02E86" w:rsidP="006A6C9F">
                  <w:pPr>
                    <w:rPr>
                      <w:rFonts w:ascii="Calibri" w:hAnsi="Calibri" w:cs="Calibri"/>
                      <w:szCs w:val="22"/>
                    </w:rPr>
                  </w:pPr>
                  <w:r>
                    <w:rPr>
                      <w:b/>
                      <w:color w:val="990000"/>
                      <w:sz w:val="28"/>
                      <w:szCs w:val="28"/>
                    </w:rPr>
                    <w:t xml:space="preserve">  </w:t>
                  </w:r>
                  <w:r w:rsidRPr="00C02E86">
                    <w:rPr>
                      <w:b/>
                      <w:color w:val="990000"/>
                      <w:sz w:val="28"/>
                      <w:szCs w:val="28"/>
                    </w:rPr>
                    <w:drawing>
                      <wp:inline distT="0" distB="0" distL="0" distR="0">
                        <wp:extent cx="1504951" cy="1525717"/>
                        <wp:effectExtent l="0" t="0" r="0" b="0"/>
                        <wp:docPr id="2" name="Imag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lc="http://schemas.openxmlformats.org/drawingml/2006/locked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4951" cy="15257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990000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990000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990000"/>
                      <w:sz w:val="28"/>
                      <w:szCs w:val="28"/>
                    </w:rPr>
                    <w:tab/>
                  </w:r>
                  <w:r>
                    <w:rPr>
                      <w:b/>
                      <w:color w:val="990000"/>
                      <w:sz w:val="28"/>
                      <w:szCs w:val="28"/>
                    </w:rPr>
                    <w:tab/>
                    <w:t xml:space="preserve">                </w:t>
                  </w:r>
                </w:p>
              </w:tc>
            </w:tr>
          </w:tbl>
          <w:p w:rsidR="00C02E86" w:rsidRPr="007F216B" w:rsidRDefault="00C02E86" w:rsidP="006A6C9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6" w:rsidRPr="007F216B" w:rsidRDefault="00C02E86" w:rsidP="006A6C9F">
            <w:pPr>
              <w:rPr>
                <w:rFonts w:ascii="Arial" w:hAnsi="Arial" w:cs="Arial"/>
                <w:b/>
                <w:bCs/>
                <w:color w:val="16365C"/>
                <w:sz w:val="24"/>
              </w:rPr>
            </w:pPr>
            <w:r>
              <w:rPr>
                <w:rFonts w:ascii="Arial Black" w:hAnsi="Arial Black" w:cs="Arial"/>
                <w:color w:val="16365C"/>
                <w:sz w:val="24"/>
              </w:rPr>
              <w:t xml:space="preserve">        </w:t>
            </w:r>
            <w:r w:rsidRPr="007F216B">
              <w:rPr>
                <w:rFonts w:ascii="Arial Black" w:hAnsi="Arial Black" w:cs="Arial"/>
                <w:color w:val="16365C"/>
                <w:sz w:val="24"/>
              </w:rPr>
              <w:t>ASSOCIATION BORDEAUX COMPOSTELLE</w:t>
            </w:r>
            <w:r w:rsidRPr="007F216B">
              <w:rPr>
                <w:rFonts w:ascii="Arial Black" w:hAnsi="Arial Black" w:cs="Arial"/>
                <w:color w:val="16365C"/>
                <w:sz w:val="24"/>
              </w:rPr>
              <w:br/>
            </w:r>
            <w:r>
              <w:rPr>
                <w:rFonts w:ascii="Arial Black" w:hAnsi="Arial Black" w:cs="Arial"/>
                <w:color w:val="16365C"/>
                <w:sz w:val="24"/>
              </w:rPr>
              <w:t xml:space="preserve">                </w:t>
            </w:r>
            <w:r w:rsidRPr="007F216B">
              <w:rPr>
                <w:rFonts w:ascii="Arial Black" w:hAnsi="Arial Black" w:cs="Arial"/>
                <w:color w:val="16365C"/>
                <w:sz w:val="24"/>
              </w:rPr>
              <w:t>HOSPITALITE SAINT JACQUES</w:t>
            </w:r>
            <w:r w:rsidRPr="007F216B">
              <w:rPr>
                <w:rFonts w:ascii="Arial" w:hAnsi="Arial" w:cs="Arial"/>
                <w:b/>
                <w:bCs/>
                <w:color w:val="16365C"/>
                <w:sz w:val="24"/>
              </w:rPr>
              <w:br/>
            </w:r>
            <w:r>
              <w:rPr>
                <w:rFonts w:ascii="Arial" w:hAnsi="Arial" w:cs="Arial"/>
                <w:color w:val="16365C"/>
                <w:sz w:val="24"/>
              </w:rPr>
              <w:t xml:space="preserve">         </w:t>
            </w:r>
            <w:r w:rsidRPr="007F216B">
              <w:rPr>
                <w:rFonts w:ascii="Arial" w:hAnsi="Arial" w:cs="Arial"/>
                <w:color w:val="16365C"/>
                <w:sz w:val="24"/>
              </w:rPr>
              <w:t>Siège social : 28 rue des Argentiers 33000 Bordeaux</w:t>
            </w:r>
            <w:r w:rsidRPr="007F216B">
              <w:rPr>
                <w:rFonts w:ascii="Arial" w:hAnsi="Arial" w:cs="Arial"/>
                <w:b/>
                <w:bCs/>
                <w:color w:val="16365C"/>
                <w:sz w:val="24"/>
              </w:rPr>
              <w:t xml:space="preserve"> </w:t>
            </w:r>
            <w:r w:rsidRPr="007F216B">
              <w:rPr>
                <w:rFonts w:ascii="Arial" w:hAnsi="Arial" w:cs="Arial"/>
                <w:b/>
                <w:bCs/>
                <w:color w:val="16365C"/>
                <w:sz w:val="24"/>
              </w:rPr>
              <w:br/>
            </w:r>
            <w:r>
              <w:rPr>
                <w:rFonts w:ascii="Arial" w:hAnsi="Arial" w:cs="Arial"/>
                <w:color w:val="16365C"/>
                <w:sz w:val="24"/>
              </w:rPr>
              <w:t xml:space="preserve">        </w:t>
            </w:r>
            <w:r w:rsidRPr="007F216B">
              <w:rPr>
                <w:rFonts w:ascii="Arial" w:hAnsi="Arial" w:cs="Arial"/>
                <w:color w:val="16365C"/>
                <w:sz w:val="24"/>
              </w:rPr>
              <w:t>Adresse postale : 3 rue de la Coquille 33000 Bordeaux</w:t>
            </w:r>
            <w:r w:rsidRPr="007F216B">
              <w:rPr>
                <w:rFonts w:ascii="Arial" w:hAnsi="Arial" w:cs="Arial"/>
                <w:color w:val="16365C"/>
                <w:sz w:val="24"/>
              </w:rPr>
              <w:br/>
            </w:r>
            <w:r>
              <w:rPr>
                <w:rFonts w:ascii="Arial" w:hAnsi="Arial" w:cs="Arial"/>
                <w:color w:val="16365C"/>
                <w:sz w:val="24"/>
              </w:rPr>
              <w:t xml:space="preserve">     </w:t>
            </w:r>
            <w:r w:rsidRPr="007F216B">
              <w:rPr>
                <w:rFonts w:ascii="Arial" w:hAnsi="Arial" w:cs="Arial"/>
                <w:color w:val="16365C"/>
                <w:sz w:val="24"/>
              </w:rPr>
              <w:t>bordeaux-compostelle-hospitalite-saint-jacques@orange.fr</w:t>
            </w:r>
            <w:r w:rsidRPr="007F216B">
              <w:rPr>
                <w:rFonts w:ascii="Arial" w:hAnsi="Arial" w:cs="Arial"/>
                <w:color w:val="16365C"/>
                <w:sz w:val="24"/>
              </w:rPr>
              <w:br/>
            </w:r>
            <w:r>
              <w:rPr>
                <w:rFonts w:ascii="Arial" w:hAnsi="Arial" w:cs="Arial"/>
                <w:color w:val="16365C"/>
                <w:sz w:val="24"/>
              </w:rPr>
              <w:t xml:space="preserve">                         </w:t>
            </w:r>
            <w:r w:rsidRPr="007F216B">
              <w:rPr>
                <w:rFonts w:ascii="Arial" w:hAnsi="Arial" w:cs="Arial"/>
                <w:color w:val="16365C"/>
                <w:sz w:val="24"/>
              </w:rPr>
              <w:t>www.bordeauxcompostelle.com</w:t>
            </w:r>
          </w:p>
        </w:tc>
      </w:tr>
      <w:tr w:rsidR="00C02E86" w:rsidRPr="007F216B" w:rsidTr="006A6C9F">
        <w:trPr>
          <w:trHeight w:val="570"/>
        </w:trPr>
        <w:tc>
          <w:tcPr>
            <w:tcW w:w="1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E86" w:rsidRPr="00C02E86" w:rsidRDefault="00C02E86" w:rsidP="006A6C9F">
            <w:pPr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t xml:space="preserve">                                                    </w:t>
            </w:r>
            <w:r w:rsidRPr="00C02E86"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t>LA MAISON DU PELERIN</w:t>
            </w:r>
            <w:r w:rsidRPr="00C02E86">
              <w:rPr>
                <w:rFonts w:ascii="Arial" w:hAnsi="Arial" w:cs="Arial"/>
                <w:b/>
                <w:bCs/>
                <w:color w:val="16365C"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C02E86" w:rsidRPr="007F216B" w:rsidRDefault="00C02E86" w:rsidP="006A6C9F">
            <w:pPr>
              <w:rPr>
                <w:rFonts w:ascii="Arial" w:hAnsi="Arial" w:cs="Arial"/>
                <w:b/>
                <w:bCs/>
                <w:color w:val="16365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6365C"/>
                <w:sz w:val="20"/>
                <w:szCs w:val="20"/>
              </w:rPr>
              <w:t xml:space="preserve">                                                                            </w:t>
            </w:r>
            <w:r w:rsidRPr="007F216B">
              <w:rPr>
                <w:rFonts w:ascii="Arial" w:hAnsi="Arial" w:cs="Arial"/>
                <w:b/>
                <w:bCs/>
                <w:color w:val="16365C"/>
                <w:sz w:val="20"/>
                <w:szCs w:val="20"/>
              </w:rPr>
              <w:t>05 56 48 11 63 - 06 47 67 50 14</w:t>
            </w:r>
          </w:p>
        </w:tc>
      </w:tr>
    </w:tbl>
    <w:p w:rsidR="00E6642C" w:rsidRDefault="00DE3615" w:rsidP="00383409">
      <w:pPr>
        <w:rPr>
          <w:b/>
          <w:color w:val="990000"/>
          <w:sz w:val="28"/>
          <w:szCs w:val="28"/>
        </w:rPr>
      </w:pPr>
      <w:r>
        <w:rPr>
          <w:b/>
          <w:color w:val="990000"/>
          <w:sz w:val="28"/>
          <w:szCs w:val="28"/>
        </w:rPr>
        <w:t xml:space="preserve"> </w:t>
      </w:r>
      <w:r w:rsidR="00E6642C">
        <w:rPr>
          <w:b/>
          <w:color w:val="990000"/>
          <w:sz w:val="28"/>
          <w:szCs w:val="28"/>
        </w:rPr>
        <w:tab/>
      </w:r>
      <w:r w:rsidR="00E6642C">
        <w:rPr>
          <w:b/>
          <w:color w:val="990000"/>
          <w:sz w:val="28"/>
          <w:szCs w:val="28"/>
        </w:rPr>
        <w:tab/>
      </w:r>
      <w:r w:rsidR="00E6642C">
        <w:rPr>
          <w:b/>
          <w:color w:val="990000"/>
          <w:sz w:val="28"/>
          <w:szCs w:val="28"/>
        </w:rPr>
        <w:tab/>
      </w:r>
      <w:r w:rsidR="00E6642C">
        <w:rPr>
          <w:b/>
          <w:color w:val="990000"/>
          <w:sz w:val="28"/>
          <w:szCs w:val="28"/>
        </w:rPr>
        <w:tab/>
      </w:r>
      <w:r>
        <w:rPr>
          <w:b/>
          <w:color w:val="990000"/>
          <w:sz w:val="28"/>
          <w:szCs w:val="28"/>
        </w:rPr>
        <w:t xml:space="preserve">         </w:t>
      </w:r>
      <w:r w:rsidR="00E6642C">
        <w:rPr>
          <w:b/>
          <w:color w:val="990000"/>
          <w:sz w:val="28"/>
          <w:szCs w:val="28"/>
        </w:rPr>
        <w:t xml:space="preserve">               </w:t>
      </w:r>
    </w:p>
    <w:p w:rsidR="00C02E86" w:rsidRDefault="00C02E86" w:rsidP="00383409">
      <w:pPr>
        <w:rPr>
          <w:b/>
          <w:color w:val="990000"/>
          <w:sz w:val="28"/>
          <w:szCs w:val="28"/>
        </w:rPr>
      </w:pPr>
    </w:p>
    <w:p w:rsidR="00E6642C" w:rsidRDefault="00E6642C" w:rsidP="00383409">
      <w:pPr>
        <w:rPr>
          <w:b/>
          <w:color w:val="990000"/>
          <w:sz w:val="28"/>
          <w:szCs w:val="28"/>
        </w:rPr>
      </w:pPr>
      <w:r>
        <w:rPr>
          <w:b/>
          <w:color w:val="990000"/>
          <w:sz w:val="28"/>
          <w:szCs w:val="28"/>
        </w:rPr>
        <w:t xml:space="preserve">                         </w:t>
      </w:r>
      <w:r>
        <w:rPr>
          <w:b/>
          <w:color w:val="990000"/>
          <w:sz w:val="28"/>
          <w:szCs w:val="28"/>
        </w:rPr>
        <w:tab/>
      </w:r>
    </w:p>
    <w:p w:rsidR="00AD458B" w:rsidRPr="00AD458B" w:rsidRDefault="00AD458B" w:rsidP="00AD458B">
      <w:pPr>
        <w:ind w:left="3540" w:firstLine="708"/>
      </w:pPr>
    </w:p>
    <w:tbl>
      <w:tblPr>
        <w:tblStyle w:val="Grilledutableau"/>
        <w:tblW w:w="9636" w:type="dxa"/>
        <w:tblInd w:w="969" w:type="dxa"/>
        <w:tblLook w:val="04A0"/>
      </w:tblPr>
      <w:tblGrid>
        <w:gridCol w:w="2971"/>
        <w:gridCol w:w="6665"/>
      </w:tblGrid>
      <w:tr w:rsidR="00AD458B" w:rsidRPr="001D7E66" w:rsidTr="00AD458B"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OUVERTURE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연중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 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입소</w:t>
            </w:r>
            <w:proofErr w:type="spellEnd"/>
          </w:p>
          <w:p w:rsidR="00AD458B" w:rsidRPr="001D7E66" w:rsidRDefault="00AD458B" w:rsidP="00DB0E3C">
            <w:pPr>
              <w:jc w:val="center"/>
              <w:rPr>
                <w:rFonts w:ascii="Malgun Gothic" w:eastAsia="Malgun Gothic" w:hAnsi="Malgun Gothic" w:cs="Malgun Gothic"/>
                <w:b/>
                <w:sz w:val="18"/>
                <w:szCs w:val="18"/>
              </w:rPr>
            </w:pPr>
            <w:proofErr w:type="spellStart"/>
            <w:r w:rsidRPr="001D7E66">
              <w:rPr>
                <w:rFonts w:ascii="Malgun Gothic" w:eastAsia="Malgun Gothic" w:hAnsi="Malgun Gothic" w:cs="Malgun Gothic"/>
                <w:b/>
                <w:sz w:val="18"/>
                <w:szCs w:val="18"/>
              </w:rPr>
              <w:t>이용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  </w:t>
            </w:r>
            <w:proofErr w:type="spellStart"/>
            <w:r w:rsidRPr="001D7E66">
              <w:rPr>
                <w:rFonts w:ascii="Malgun Gothic" w:eastAsia="Malgun Gothic" w:hAnsi="Malgun Gothic" w:cs="Malgun Gothic"/>
                <w:b/>
                <w:sz w:val="18"/>
                <w:szCs w:val="18"/>
              </w:rPr>
              <w:t>기간</w:t>
            </w:r>
            <w:proofErr w:type="spellEnd"/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ascii="Malgun Gothic" w:eastAsia="Malgun Gothic" w:hAnsi="Malgun Gothic" w:cs="Malgun Gothic"/>
                <w:b/>
                <w:sz w:val="18"/>
                <w:szCs w:val="18"/>
              </w:rPr>
              <w:t>순</w:t>
            </w:r>
            <w:r w:rsidRPr="001D7E66">
              <w:rPr>
                <w:rFonts w:hint="eastAsia"/>
                <w:b/>
                <w:sz w:val="18"/>
                <w:szCs w:val="18"/>
              </w:rPr>
              <w:t>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성수기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: 3</w:t>
            </w:r>
            <w:r w:rsidRPr="001D7E66">
              <w:rPr>
                <w:rFonts w:hint="eastAsia"/>
                <w:b/>
                <w:sz w:val="18"/>
                <w:szCs w:val="18"/>
              </w:rPr>
              <w:t>월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둘째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D7E66">
              <w:rPr>
                <w:rFonts w:hint="eastAsia"/>
                <w:b/>
                <w:sz w:val="18"/>
                <w:szCs w:val="18"/>
              </w:rPr>
              <w:t>주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15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일부터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10</w:t>
            </w:r>
            <w:r w:rsidRPr="001D7E66">
              <w:rPr>
                <w:rFonts w:hint="eastAsia"/>
                <w:b/>
                <w:sz w:val="18"/>
                <w:szCs w:val="18"/>
              </w:rPr>
              <w:t>월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31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까지</w:t>
            </w:r>
            <w:proofErr w:type="spellEnd"/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</w:p>
        </w:tc>
      </w:tr>
      <w:tr w:rsidR="00AD458B" w:rsidRPr="001D7E66" w:rsidTr="00AD458B"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AYANTS DROIT</w:t>
            </w:r>
          </w:p>
          <w:p w:rsidR="00AD458B" w:rsidRPr="001D7E66" w:rsidRDefault="00AD458B" w:rsidP="00DB0E3C">
            <w:pPr>
              <w:jc w:val="center"/>
              <w:rPr>
                <w:rFonts w:ascii="Batang" w:eastAsia="Batang" w:hAnsi="Batang" w:cs="Batang"/>
                <w:b/>
                <w:sz w:val="18"/>
                <w:szCs w:val="18"/>
              </w:rPr>
            </w:pPr>
            <w:proofErr w:type="spellStart"/>
            <w:r w:rsidRPr="001D7E66">
              <w:rPr>
                <w:rFonts w:ascii="Batang" w:eastAsia="Batang" w:hAnsi="Batang" w:cs="Batang" w:hint="eastAsia"/>
                <w:b/>
                <w:sz w:val="18"/>
                <w:szCs w:val="18"/>
              </w:rPr>
              <w:t>입소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ascii="Batang" w:eastAsia="Batang" w:hAnsi="Batang" w:cs="Batang" w:hint="eastAsia"/>
                <w:b/>
                <w:sz w:val="18"/>
                <w:szCs w:val="18"/>
              </w:rPr>
              <w:t>조건</w:t>
            </w:r>
            <w:proofErr w:type="spellEnd"/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순례여권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Credential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지참자에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한함</w:t>
            </w:r>
            <w:proofErr w:type="spellEnd"/>
          </w:p>
        </w:tc>
      </w:tr>
      <w:tr w:rsidR="00AD458B" w:rsidRPr="001D7E66" w:rsidTr="00AD458B"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DUREE HEBERGEMENT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최장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숙박기간</w:t>
            </w:r>
            <w:proofErr w:type="spellEnd"/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b/>
                <w:sz w:val="18"/>
                <w:szCs w:val="18"/>
              </w:rPr>
              <w:t>일정한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요건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의사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진단서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D7E66">
              <w:rPr>
                <w:rFonts w:hint="eastAsia"/>
                <w:b/>
                <w:sz w:val="18"/>
                <w:szCs w:val="18"/>
              </w:rPr>
              <w:t>등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) </w:t>
            </w:r>
            <w:r w:rsidRPr="001D7E66">
              <w:rPr>
                <w:rFonts w:hint="eastAsia"/>
                <w:b/>
                <w:sz w:val="18"/>
                <w:szCs w:val="18"/>
              </w:rPr>
              <w:t>을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갖출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경우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>2-3</w:t>
            </w:r>
            <w:r w:rsidRPr="001D7E66">
              <w:rPr>
                <w:rFonts w:ascii="Batang" w:eastAsia="Batang" w:hAnsi="Batang" w:cs="Batang" w:hint="eastAsia"/>
                <w:b/>
                <w:sz w:val="18"/>
                <w:szCs w:val="18"/>
              </w:rPr>
              <w:t>박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ascii="Batang" w:eastAsia="Batang" w:hAnsi="Batang" w:cs="Batang" w:hint="eastAsia"/>
                <w:b/>
                <w:sz w:val="18"/>
                <w:szCs w:val="18"/>
              </w:rPr>
              <w:t>까지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ascii="Batang" w:eastAsia="Batang" w:hAnsi="Batang" w:cs="Batang" w:hint="eastAsia"/>
                <w:b/>
                <w:sz w:val="18"/>
                <w:szCs w:val="18"/>
              </w:rPr>
              <w:t>숙박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ascii="Batang" w:eastAsia="Batang" w:hAnsi="Batang" w:cs="Batang" w:hint="eastAsia"/>
                <w:b/>
                <w:sz w:val="18"/>
                <w:szCs w:val="18"/>
              </w:rPr>
              <w:t>가능함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  <w:tr w:rsidR="00AD458B" w:rsidRPr="001D7E66" w:rsidTr="00AD458B"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TARIF NUITEE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ascii="Malgun Gothic" w:eastAsia="Malgun Gothic" w:hAnsi="Malgun Gothic" w:cs="Malgun Gothic"/>
                <w:b/>
                <w:sz w:val="18"/>
                <w:szCs w:val="18"/>
              </w:rPr>
              <w:t>숙박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1D7E66">
              <w:rPr>
                <w:rFonts w:ascii="Malgun Gothic" w:eastAsia="Malgun Gothic" w:hAnsi="Malgun Gothic" w:cs="Malgun Gothic"/>
                <w:b/>
                <w:sz w:val="18"/>
                <w:szCs w:val="18"/>
              </w:rPr>
              <w:t>요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D7E66">
              <w:rPr>
                <w:rFonts w:ascii="Malgun Gothic" w:eastAsia="Malgun Gothic" w:hAnsi="Malgun Gothic" w:cs="Malgun Gothic"/>
                <w:b/>
                <w:sz w:val="18"/>
                <w:szCs w:val="18"/>
              </w:rPr>
              <w:t>금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ascii="Malgun Gothic" w:eastAsia="Malgun Gothic" w:hAnsi="Malgun Gothic" w:cs="Malgun Gothic"/>
                <w:b/>
                <w:sz w:val="18"/>
                <w:szCs w:val="18"/>
              </w:rPr>
              <w:t>순</w:t>
            </w:r>
            <w:r w:rsidRPr="001D7E66">
              <w:rPr>
                <w:rFonts w:hint="eastAsia"/>
                <w:b/>
                <w:sz w:val="18"/>
                <w:szCs w:val="18"/>
              </w:rPr>
              <w:t>례여권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지참경우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1</w:t>
            </w:r>
            <w:r w:rsidRPr="001D7E66">
              <w:rPr>
                <w:rFonts w:hint="eastAsia"/>
                <w:b/>
                <w:sz w:val="18"/>
                <w:szCs w:val="18"/>
              </w:rPr>
              <w:t>인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1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박에</w:t>
            </w:r>
            <w:proofErr w:type="spellEnd"/>
            <w:r w:rsidR="00C02E86">
              <w:rPr>
                <w:rFonts w:hint="eastAsia"/>
                <w:b/>
                <w:sz w:val="18"/>
                <w:szCs w:val="18"/>
              </w:rPr>
              <w:t xml:space="preserve"> 1</w:t>
            </w:r>
            <w:r w:rsidR="00C02E86">
              <w:rPr>
                <w:b/>
                <w:sz w:val="18"/>
                <w:szCs w:val="18"/>
              </w:rPr>
              <w:t>5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유로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기타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숙박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허가를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받을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경우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1</w:t>
            </w:r>
            <w:r w:rsidRPr="001D7E66">
              <w:rPr>
                <w:rFonts w:hint="eastAsia"/>
                <w:b/>
                <w:sz w:val="18"/>
                <w:szCs w:val="18"/>
              </w:rPr>
              <w:t>인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1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박에</w:t>
            </w:r>
            <w:proofErr w:type="spellEnd"/>
            <w:r w:rsidR="00C02E86">
              <w:rPr>
                <w:rFonts w:hint="eastAsia"/>
                <w:b/>
                <w:sz w:val="18"/>
                <w:szCs w:val="18"/>
              </w:rPr>
              <w:t xml:space="preserve"> 1</w:t>
            </w:r>
            <w:r w:rsidR="00C02E86">
              <w:rPr>
                <w:b/>
                <w:sz w:val="18"/>
                <w:szCs w:val="18"/>
              </w:rPr>
              <w:t>7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유로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  <w:tr w:rsidR="00AD458B" w:rsidRPr="001D7E66" w:rsidTr="00AD458B">
        <w:trPr>
          <w:trHeight w:val="307"/>
        </w:trPr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ACCUEIL/RECEPTION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입소</w:t>
            </w:r>
            <w:proofErr w:type="spellEnd"/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접수사무실</w:t>
            </w:r>
            <w:proofErr w:type="spellEnd"/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업무시간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: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순례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기간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: 14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  <w:r w:rsidRPr="001D7E66">
              <w:rPr>
                <w:rFonts w:hint="eastAsia"/>
                <w:b/>
                <w:sz w:val="18"/>
                <w:szCs w:val="18"/>
              </w:rPr>
              <w:t>-20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까지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예약업무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 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>폐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1D7E66">
              <w:rPr>
                <w:rFonts w:hint="eastAsia"/>
                <w:b/>
                <w:sz w:val="18"/>
                <w:szCs w:val="18"/>
              </w:rPr>
              <w:t>문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: 22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</w:tr>
      <w:tr w:rsidR="00AD458B" w:rsidRPr="001D7E66" w:rsidTr="00AD458B">
        <w:trPr>
          <w:trHeight w:val="1030"/>
        </w:trPr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OCCUPATION DES LIEUX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입소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&amp;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퇴소</w:t>
            </w:r>
            <w:proofErr w:type="spellEnd"/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ascii="Batang" w:eastAsia="Batang" w:hAnsi="Batang" w:cs="Batang" w:hint="eastAsia"/>
                <w:b/>
                <w:sz w:val="18"/>
                <w:szCs w:val="18"/>
              </w:rPr>
              <w:t>시간</w:t>
            </w:r>
            <w:proofErr w:type="spellEnd"/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일반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규칙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: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입소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시간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: 14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시부터</w:t>
            </w:r>
            <w:proofErr w:type="spellEnd"/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퇴소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시간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: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익일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또는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이틀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D7E66">
              <w:rPr>
                <w:rFonts w:hint="eastAsia"/>
                <w:b/>
                <w:sz w:val="18"/>
                <w:szCs w:val="18"/>
              </w:rPr>
              <w:t>후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아침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9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시까지</w:t>
            </w:r>
            <w:proofErr w:type="spellEnd"/>
          </w:p>
        </w:tc>
      </w:tr>
      <w:tr w:rsidR="00AD458B" w:rsidRPr="001D7E66" w:rsidTr="00AD458B"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EQUIPEMENT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숙소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비품</w:t>
            </w:r>
            <w:proofErr w:type="spellEnd"/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침낭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Couchage :</w:t>
            </w:r>
          </w:p>
          <w:p w:rsidR="00AD458B" w:rsidRPr="001D7E66" w:rsidRDefault="00AD458B" w:rsidP="00DB0E3C">
            <w:pPr>
              <w:ind w:firstLineChars="100" w:firstLine="18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 xml:space="preserve">- </w:t>
            </w:r>
            <w:r w:rsidRPr="001D7E66">
              <w:rPr>
                <w:b/>
                <w:sz w:val="18"/>
                <w:szCs w:val="18"/>
              </w:rPr>
              <w:t>본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숙소에는</w:t>
            </w:r>
            <w:proofErr w:type="spellEnd"/>
            <w:r w:rsidR="00A16326">
              <w:rPr>
                <w:rFonts w:hint="eastAsia"/>
                <w:b/>
                <w:sz w:val="18"/>
                <w:szCs w:val="18"/>
              </w:rPr>
              <w:t xml:space="preserve"> 1</w:t>
            </w:r>
            <w:r w:rsidR="00A16326">
              <w:rPr>
                <w:b/>
                <w:sz w:val="18"/>
                <w:szCs w:val="18"/>
              </w:rPr>
              <w:t>2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개의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침대와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개인별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옷장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비치</w:t>
            </w:r>
            <w:proofErr w:type="spellEnd"/>
          </w:p>
          <w:p w:rsidR="00AD458B" w:rsidRPr="001D7E66" w:rsidRDefault="00AD458B" w:rsidP="00DB0E3C">
            <w:pPr>
              <w:ind w:firstLineChars="100" w:firstLine="18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>- 1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회용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이불시트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D7E66">
              <w:rPr>
                <w:rFonts w:hint="eastAsia"/>
                <w:b/>
                <w:sz w:val="18"/>
                <w:szCs w:val="18"/>
              </w:rPr>
              <w:t>및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베갯잇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;</w:t>
            </w:r>
          </w:p>
          <w:p w:rsidR="00AD458B" w:rsidRPr="001D7E66" w:rsidRDefault="00AD458B" w:rsidP="00DB0E3C">
            <w:pPr>
              <w:ind w:firstLineChars="100" w:firstLine="18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이불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위생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D7E66">
              <w:rPr>
                <w:rFonts w:hint="eastAsia"/>
                <w:b/>
                <w:sz w:val="18"/>
                <w:szCs w:val="18"/>
              </w:rPr>
              <w:t>시설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 :</w:t>
            </w:r>
            <w:proofErr w:type="gram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샤워시설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2</w:t>
            </w:r>
            <w:r w:rsidRPr="001D7E66">
              <w:rPr>
                <w:rFonts w:hint="eastAsia"/>
                <w:b/>
                <w:sz w:val="18"/>
                <w:szCs w:val="18"/>
              </w:rPr>
              <w:t>개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세면대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2</w:t>
            </w:r>
            <w:r w:rsidRPr="001D7E66">
              <w:rPr>
                <w:rFonts w:hint="eastAsia"/>
                <w:b/>
                <w:sz w:val="18"/>
                <w:szCs w:val="18"/>
              </w:rPr>
              <w:t>개</w:t>
            </w:r>
            <w:r w:rsidRPr="001D7E66">
              <w:rPr>
                <w:rFonts w:hint="eastAsia"/>
                <w:b/>
                <w:sz w:val="18"/>
                <w:szCs w:val="18"/>
              </w:rPr>
              <w:t>. W.C 2</w:t>
            </w:r>
            <w:r w:rsidRPr="001D7E66">
              <w:rPr>
                <w:rFonts w:hint="eastAsia"/>
                <w:b/>
                <w:sz w:val="18"/>
                <w:szCs w:val="18"/>
              </w:rPr>
              <w:t>개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부엌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시설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: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방열기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마이크로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오븐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4</w:t>
            </w:r>
            <w:r w:rsidRPr="001D7E66">
              <w:rPr>
                <w:rFonts w:hint="eastAsia"/>
                <w:b/>
                <w:sz w:val="18"/>
                <w:szCs w:val="18"/>
              </w:rPr>
              <w:t>개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냉장고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부엌용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밧데리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,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식기세척기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전기용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커피주전자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토스트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굽는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석쇠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;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진공청소기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</w:p>
        </w:tc>
      </w:tr>
      <w:tr w:rsidR="00AD458B" w:rsidRPr="001D7E66" w:rsidTr="00AD458B"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COMMODITES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주변편의시설</w:t>
            </w:r>
            <w:proofErr w:type="spellEnd"/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숙소인접지역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:</w:t>
            </w:r>
          </w:p>
          <w:p w:rsidR="00AD458B" w:rsidRPr="001D7E66" w:rsidRDefault="00AD458B" w:rsidP="00DB0E3C">
            <w:pPr>
              <w:ind w:firstLineChars="100" w:firstLine="18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세탁소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gramStart"/>
            <w:r w:rsidRPr="001D7E66">
              <w:rPr>
                <w:rFonts w:hint="eastAsia"/>
                <w:b/>
                <w:sz w:val="18"/>
                <w:szCs w:val="18"/>
              </w:rPr>
              <w:t>:  7</w:t>
            </w:r>
            <w:proofErr w:type="gramEnd"/>
            <w:r w:rsidRPr="001D7E66">
              <w:rPr>
                <w:rFonts w:hint="eastAsia"/>
                <w:b/>
                <w:sz w:val="18"/>
                <w:szCs w:val="18"/>
              </w:rPr>
              <w:t>/7 (21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폐문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) </w:t>
            </w:r>
          </w:p>
          <w:p w:rsidR="00AD458B" w:rsidRPr="001D7E66" w:rsidRDefault="00AD458B" w:rsidP="00DB0E3C">
            <w:pPr>
              <w:ind w:firstLineChars="100" w:firstLine="18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 xml:space="preserve">- Carrefour City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슈퍼마켓</w:t>
            </w:r>
            <w:proofErr w:type="spellEnd"/>
          </w:p>
          <w:p w:rsidR="00AD458B" w:rsidRPr="001D7E66" w:rsidRDefault="00AD458B" w:rsidP="00DB0E3C">
            <w:pPr>
              <w:ind w:firstLineChars="200" w:firstLine="36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>월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-</w:t>
            </w:r>
            <w:r w:rsidRPr="001D7E66">
              <w:rPr>
                <w:rFonts w:hint="eastAsia"/>
                <w:b/>
                <w:sz w:val="18"/>
                <w:szCs w:val="18"/>
              </w:rPr>
              <w:t>토</w:t>
            </w:r>
            <w:r w:rsidRPr="001D7E66">
              <w:rPr>
                <w:rFonts w:hint="eastAsia"/>
                <w:b/>
                <w:sz w:val="18"/>
                <w:szCs w:val="18"/>
              </w:rPr>
              <w:t>:  07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  <w:r w:rsidRPr="001D7E66">
              <w:rPr>
                <w:rFonts w:hint="eastAsia"/>
                <w:b/>
                <w:sz w:val="18"/>
                <w:szCs w:val="18"/>
              </w:rPr>
              <w:t>-22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</w:p>
          <w:p w:rsidR="00AD458B" w:rsidRPr="001D7E66" w:rsidRDefault="00AD458B" w:rsidP="00DB0E3C">
            <w:pPr>
              <w:ind w:firstLineChars="200" w:firstLine="361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일요일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:  09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  <w:r w:rsidRPr="001D7E66">
              <w:rPr>
                <w:rFonts w:hint="eastAsia"/>
                <w:b/>
                <w:sz w:val="18"/>
                <w:szCs w:val="18"/>
              </w:rPr>
              <w:t>-13</w:t>
            </w:r>
            <w:r w:rsidRPr="001D7E66">
              <w:rPr>
                <w:rFonts w:hint="eastAsia"/>
                <w:b/>
                <w:sz w:val="18"/>
                <w:szCs w:val="18"/>
              </w:rPr>
              <w:t>시</w:t>
            </w:r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>(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보르도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Old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Town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b/>
                <w:sz w:val="18"/>
                <w:szCs w:val="18"/>
              </w:rPr>
              <w:t>부근은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식당가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)</w:t>
            </w:r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</w:p>
        </w:tc>
      </w:tr>
      <w:tr w:rsidR="00AD458B" w:rsidRPr="001D7E66" w:rsidTr="00AD458B">
        <w:tc>
          <w:tcPr>
            <w:tcW w:w="2971" w:type="dxa"/>
          </w:tcPr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r w:rsidRPr="001D7E66">
              <w:rPr>
                <w:b/>
                <w:sz w:val="18"/>
                <w:szCs w:val="18"/>
              </w:rPr>
              <w:t>SITUATION</w:t>
            </w: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</w:p>
          <w:p w:rsidR="00AD458B" w:rsidRPr="001D7E66" w:rsidRDefault="00AD458B" w:rsidP="00DB0E3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숙소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위치</w:t>
            </w:r>
            <w:proofErr w:type="spellEnd"/>
          </w:p>
        </w:tc>
        <w:tc>
          <w:tcPr>
            <w:tcW w:w="6665" w:type="dxa"/>
          </w:tcPr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숙소는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보르도에서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가장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이상적인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자리에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위치함</w:t>
            </w:r>
            <w:proofErr w:type="spellEnd"/>
          </w:p>
          <w:p w:rsidR="00AD458B" w:rsidRPr="001D7E66" w:rsidRDefault="00AD458B" w:rsidP="00DB0E3C">
            <w:pPr>
              <w:ind w:firstLineChars="100" w:firstLine="18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역사적인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지역이며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도시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중심가에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위치</w:t>
            </w:r>
            <w:proofErr w:type="spellEnd"/>
          </w:p>
          <w:p w:rsidR="00AD458B" w:rsidRPr="001D7E66" w:rsidRDefault="00AD458B" w:rsidP="00AD458B">
            <w:pPr>
              <w:ind w:leftChars="140" w:left="489" w:hangingChars="100" w:hanging="181"/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 xml:space="preserve">-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산티아고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콤포스텔라로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가는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길목에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위치하며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D458B" w:rsidRPr="001D7E66" w:rsidRDefault="00AD458B" w:rsidP="00DB0E3C">
            <w:pPr>
              <w:ind w:firstLineChars="200" w:firstLine="361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순례길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보도에는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조가비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껍질로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표시해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놓음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AD458B" w:rsidRPr="001D7E66" w:rsidRDefault="00AD458B" w:rsidP="00AD458B">
            <w:pPr>
              <w:pStyle w:val="Paragraphedeliste"/>
              <w:widowControl w:val="0"/>
              <w:numPr>
                <w:ilvl w:val="0"/>
                <w:numId w:val="12"/>
              </w:numPr>
              <w:wordWrap w:val="0"/>
              <w:autoSpaceDE w:val="0"/>
              <w:autoSpaceDN w:val="0"/>
              <w:contextualSpacing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부근에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유네스코가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지정한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3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개의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세계문화유산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건물이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있음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>.</w:t>
            </w:r>
          </w:p>
          <w:p w:rsidR="00AD458B" w:rsidRPr="001D7E66" w:rsidRDefault="00AD458B" w:rsidP="00AD458B">
            <w:pPr>
              <w:pStyle w:val="Paragraphedeliste"/>
              <w:widowControl w:val="0"/>
              <w:numPr>
                <w:ilvl w:val="0"/>
                <w:numId w:val="12"/>
              </w:numPr>
              <w:wordWrap w:val="0"/>
              <w:autoSpaceDE w:val="0"/>
              <w:autoSpaceDN w:val="0"/>
              <w:contextualSpacing w:val="0"/>
              <w:jc w:val="both"/>
              <w:rPr>
                <w:b/>
                <w:sz w:val="18"/>
                <w:szCs w:val="18"/>
              </w:rPr>
            </w:pP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lastRenderedPageBreak/>
              <w:t>부두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석교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Cailhau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b/>
                <w:sz w:val="18"/>
                <w:szCs w:val="18"/>
              </w:rPr>
              <w:t>문과</w:t>
            </w:r>
            <w:proofErr w:type="spellEnd"/>
            <w:r w:rsidRPr="001D7E66"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1D7E66">
              <w:rPr>
                <w:rFonts w:hint="eastAsia"/>
                <w:b/>
                <w:sz w:val="18"/>
                <w:szCs w:val="18"/>
              </w:rPr>
              <w:t>인접</w:t>
            </w:r>
            <w:proofErr w:type="spellEnd"/>
          </w:p>
          <w:p w:rsidR="00AD458B" w:rsidRPr="001D7E66" w:rsidRDefault="00AD458B" w:rsidP="00DB0E3C">
            <w:pPr>
              <w:rPr>
                <w:b/>
                <w:sz w:val="18"/>
                <w:szCs w:val="18"/>
              </w:rPr>
            </w:pPr>
            <w:r w:rsidRPr="001D7E66">
              <w:rPr>
                <w:rFonts w:hint="eastAsia"/>
                <w:b/>
                <w:sz w:val="18"/>
                <w:szCs w:val="18"/>
              </w:rPr>
              <w:t xml:space="preserve">  </w:t>
            </w:r>
          </w:p>
        </w:tc>
      </w:tr>
    </w:tbl>
    <w:p w:rsidR="00AD458B" w:rsidRDefault="00AD458B" w:rsidP="00E6642C">
      <w:pPr>
        <w:ind w:left="3540" w:firstLine="708"/>
        <w:rPr>
          <w:rStyle w:val="Lienhypertexte"/>
          <w:sz w:val="18"/>
          <w:szCs w:val="18"/>
        </w:rPr>
      </w:pPr>
    </w:p>
    <w:p w:rsidR="00097007" w:rsidRDefault="00E6642C" w:rsidP="00AD458B">
      <w:pPr>
        <w:ind w:left="2832"/>
        <w:rPr>
          <w:b/>
          <w:color w:val="000099"/>
        </w:rPr>
      </w:pPr>
      <w:bookmarkStart w:id="0" w:name="_GoBack"/>
      <w:bookmarkEnd w:id="0"/>
      <w:r>
        <w:rPr>
          <w:b/>
          <w:color w:val="990000"/>
          <w:sz w:val="28"/>
          <w:szCs w:val="28"/>
        </w:rPr>
        <w:t xml:space="preserve">  </w:t>
      </w:r>
    </w:p>
    <w:p w:rsidR="00FA6117" w:rsidRDefault="00FD1BA6" w:rsidP="007E4DC7">
      <w:pPr>
        <w:rPr>
          <w:b/>
          <w:color w:val="auto"/>
          <w:sz w:val="20"/>
          <w:szCs w:val="20"/>
        </w:rPr>
      </w:pPr>
      <w:r>
        <w:rPr>
          <w:b/>
          <w:color w:val="000099"/>
        </w:rPr>
        <w:tab/>
      </w:r>
      <w:r>
        <w:rPr>
          <w:b/>
          <w:color w:val="000099"/>
        </w:rPr>
        <w:tab/>
      </w:r>
      <w:r>
        <w:rPr>
          <w:b/>
          <w:color w:val="000099"/>
        </w:rPr>
        <w:tab/>
      </w:r>
      <w:r>
        <w:rPr>
          <w:b/>
          <w:color w:val="000099"/>
        </w:rPr>
        <w:tab/>
      </w:r>
    </w:p>
    <w:sectPr w:rsidR="00FA6117" w:rsidSect="00AD458B">
      <w:footerReference w:type="default" r:id="rId9"/>
      <w:pgSz w:w="11906" w:h="16838"/>
      <w:pgMar w:top="170" w:right="720" w:bottom="567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E0" w:rsidRDefault="00305DE0">
      <w:r>
        <w:separator/>
      </w:r>
    </w:p>
  </w:endnote>
  <w:endnote w:type="continuationSeparator" w:id="0">
    <w:p w:rsidR="00305DE0" w:rsidRDefault="0030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99" w:rsidRDefault="00B50999" w:rsidP="00DD544A">
    <w:pPr>
      <w:pStyle w:val="Pieddepage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Association loi 1901 déclarée à la préfecture de la Gironde le 5 juin 2012 sous le n°W332014020</w:t>
    </w:r>
  </w:p>
  <w:p w:rsidR="00DD544A" w:rsidRPr="00FC566E" w:rsidRDefault="005805EE" w:rsidP="00DD544A">
    <w:pPr>
      <w:pStyle w:val="Pieddepage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E0" w:rsidRDefault="00305DE0">
      <w:r>
        <w:separator/>
      </w:r>
    </w:p>
  </w:footnote>
  <w:footnote w:type="continuationSeparator" w:id="0">
    <w:p w:rsidR="00305DE0" w:rsidRDefault="00305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0.05pt;height:10.05pt" o:bullet="t">
        <v:imagedata r:id="rId1" o:title="m"/>
      </v:shape>
    </w:pict>
  </w:numPicBullet>
  <w:numPicBullet w:numPicBulletId="1">
    <w:pict>
      <v:shape id="_x0000_i1115" type="#_x0000_t75" style="width:8.35pt;height:11.15pt" o:bullet="t">
        <v:imagedata r:id="rId2" o:title="picto_lettre"/>
      </v:shape>
    </w:pict>
  </w:numPicBullet>
  <w:numPicBullet w:numPicBulletId="2">
    <w:pict>
      <v:shape id="_x0000_i1116" type="#_x0000_t75" style="width:3in;height:3in" o:bullet="t"/>
    </w:pict>
  </w:numPicBullet>
  <w:numPicBullet w:numPicBulletId="3">
    <w:pict>
      <v:shape id="_x0000_i1117" type="#_x0000_t75" style="width:3in;height:3in" o:bullet="t"/>
    </w:pict>
  </w:numPicBullet>
  <w:abstractNum w:abstractNumId="0">
    <w:nsid w:val="040D1712"/>
    <w:multiLevelType w:val="hybridMultilevel"/>
    <w:tmpl w:val="6EB6C024"/>
    <w:lvl w:ilvl="0" w:tplc="4D4CD588">
      <w:start w:val="2"/>
      <w:numFmt w:val="bullet"/>
      <w:lvlText w:val="-"/>
      <w:lvlJc w:val="left"/>
      <w:pPr>
        <w:ind w:left="640" w:hanging="360"/>
      </w:pPr>
      <w:rPr>
        <w:rFonts w:ascii="Malgun Gothic" w:eastAsia="Malgun Gothic" w:hAnsi="Malgun Gothic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1">
    <w:nsid w:val="09AF1DAA"/>
    <w:multiLevelType w:val="multilevel"/>
    <w:tmpl w:val="8A52DE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53CA6"/>
    <w:multiLevelType w:val="multilevel"/>
    <w:tmpl w:val="D2EC3D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C56E9"/>
    <w:multiLevelType w:val="hybridMultilevel"/>
    <w:tmpl w:val="F9524FAE"/>
    <w:lvl w:ilvl="0" w:tplc="8F868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10C89"/>
    <w:multiLevelType w:val="multilevel"/>
    <w:tmpl w:val="17D800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B75B3"/>
    <w:multiLevelType w:val="multilevel"/>
    <w:tmpl w:val="405805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2126D"/>
    <w:multiLevelType w:val="multilevel"/>
    <w:tmpl w:val="017C30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323E3"/>
    <w:multiLevelType w:val="multilevel"/>
    <w:tmpl w:val="D12C43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22A96"/>
    <w:multiLevelType w:val="multilevel"/>
    <w:tmpl w:val="CAB2A5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867BE"/>
    <w:multiLevelType w:val="hybridMultilevel"/>
    <w:tmpl w:val="600644E0"/>
    <w:lvl w:ilvl="0" w:tplc="5D40E54E">
      <w:start w:val="33"/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>
    <w:nsid w:val="70205783"/>
    <w:multiLevelType w:val="multilevel"/>
    <w:tmpl w:val="E8F20E6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70931"/>
    <w:multiLevelType w:val="hybridMultilevel"/>
    <w:tmpl w:val="97808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A08F6"/>
    <w:rsid w:val="000061E2"/>
    <w:rsid w:val="00012A19"/>
    <w:rsid w:val="000217C5"/>
    <w:rsid w:val="00046F98"/>
    <w:rsid w:val="00050423"/>
    <w:rsid w:val="00057CFF"/>
    <w:rsid w:val="000636DC"/>
    <w:rsid w:val="000708CC"/>
    <w:rsid w:val="000712EC"/>
    <w:rsid w:val="000718B9"/>
    <w:rsid w:val="000776C2"/>
    <w:rsid w:val="0008386A"/>
    <w:rsid w:val="00084121"/>
    <w:rsid w:val="00097007"/>
    <w:rsid w:val="000A04C0"/>
    <w:rsid w:val="000A4CE7"/>
    <w:rsid w:val="000B77E3"/>
    <w:rsid w:val="000C5D8B"/>
    <w:rsid w:val="000D2C17"/>
    <w:rsid w:val="000D78C1"/>
    <w:rsid w:val="000E740D"/>
    <w:rsid w:val="0011678A"/>
    <w:rsid w:val="001172BE"/>
    <w:rsid w:val="00117B40"/>
    <w:rsid w:val="00124D5B"/>
    <w:rsid w:val="00135140"/>
    <w:rsid w:val="0014731B"/>
    <w:rsid w:val="0015276C"/>
    <w:rsid w:val="00155C8D"/>
    <w:rsid w:val="001720F4"/>
    <w:rsid w:val="001923B8"/>
    <w:rsid w:val="00195705"/>
    <w:rsid w:val="00195E26"/>
    <w:rsid w:val="00196603"/>
    <w:rsid w:val="001A7BC5"/>
    <w:rsid w:val="001B280E"/>
    <w:rsid w:val="001C4FED"/>
    <w:rsid w:val="001C58C5"/>
    <w:rsid w:val="001D4410"/>
    <w:rsid w:val="001D4F4B"/>
    <w:rsid w:val="001E0D85"/>
    <w:rsid w:val="001F1662"/>
    <w:rsid w:val="0024136B"/>
    <w:rsid w:val="00244A08"/>
    <w:rsid w:val="00254D0A"/>
    <w:rsid w:val="00285B82"/>
    <w:rsid w:val="002876F9"/>
    <w:rsid w:val="00291E84"/>
    <w:rsid w:val="002A2236"/>
    <w:rsid w:val="002B0008"/>
    <w:rsid w:val="002B0706"/>
    <w:rsid w:val="002B710E"/>
    <w:rsid w:val="002C004B"/>
    <w:rsid w:val="002D132A"/>
    <w:rsid w:val="002F5C76"/>
    <w:rsid w:val="00305DE0"/>
    <w:rsid w:val="003135CF"/>
    <w:rsid w:val="003208DF"/>
    <w:rsid w:val="00334792"/>
    <w:rsid w:val="00344280"/>
    <w:rsid w:val="0035154B"/>
    <w:rsid w:val="003573BC"/>
    <w:rsid w:val="00377757"/>
    <w:rsid w:val="00382962"/>
    <w:rsid w:val="00383409"/>
    <w:rsid w:val="00384249"/>
    <w:rsid w:val="00386FF3"/>
    <w:rsid w:val="003906FC"/>
    <w:rsid w:val="00393FB6"/>
    <w:rsid w:val="003A579B"/>
    <w:rsid w:val="003C255A"/>
    <w:rsid w:val="003D70B1"/>
    <w:rsid w:val="003D74CF"/>
    <w:rsid w:val="003E106F"/>
    <w:rsid w:val="003E1803"/>
    <w:rsid w:val="003E5F4F"/>
    <w:rsid w:val="003F3515"/>
    <w:rsid w:val="00400FBC"/>
    <w:rsid w:val="00406F0A"/>
    <w:rsid w:val="00435D5A"/>
    <w:rsid w:val="00436909"/>
    <w:rsid w:val="00443002"/>
    <w:rsid w:val="004432DE"/>
    <w:rsid w:val="00445817"/>
    <w:rsid w:val="0045335B"/>
    <w:rsid w:val="0049258F"/>
    <w:rsid w:val="00496FFC"/>
    <w:rsid w:val="004B02F4"/>
    <w:rsid w:val="004B4FE2"/>
    <w:rsid w:val="004C3C2D"/>
    <w:rsid w:val="004D2D38"/>
    <w:rsid w:val="004D63D9"/>
    <w:rsid w:val="004E4445"/>
    <w:rsid w:val="004E7DEE"/>
    <w:rsid w:val="004F7311"/>
    <w:rsid w:val="00512645"/>
    <w:rsid w:val="00520FA0"/>
    <w:rsid w:val="005221E1"/>
    <w:rsid w:val="00523922"/>
    <w:rsid w:val="00525825"/>
    <w:rsid w:val="005402F9"/>
    <w:rsid w:val="0054233C"/>
    <w:rsid w:val="00552865"/>
    <w:rsid w:val="00557709"/>
    <w:rsid w:val="00562C68"/>
    <w:rsid w:val="005805EE"/>
    <w:rsid w:val="005875A4"/>
    <w:rsid w:val="00590251"/>
    <w:rsid w:val="005A1AF6"/>
    <w:rsid w:val="005A4C30"/>
    <w:rsid w:val="005C0A9A"/>
    <w:rsid w:val="005C4749"/>
    <w:rsid w:val="005D0461"/>
    <w:rsid w:val="00604DB9"/>
    <w:rsid w:val="006108A0"/>
    <w:rsid w:val="00613D69"/>
    <w:rsid w:val="0061561F"/>
    <w:rsid w:val="006207EA"/>
    <w:rsid w:val="00624AF0"/>
    <w:rsid w:val="0063144C"/>
    <w:rsid w:val="00643D29"/>
    <w:rsid w:val="00652677"/>
    <w:rsid w:val="00653732"/>
    <w:rsid w:val="00673939"/>
    <w:rsid w:val="00680069"/>
    <w:rsid w:val="00682330"/>
    <w:rsid w:val="00694129"/>
    <w:rsid w:val="0069542D"/>
    <w:rsid w:val="006C0B30"/>
    <w:rsid w:val="006C5E02"/>
    <w:rsid w:val="006C6E8E"/>
    <w:rsid w:val="006D2EA1"/>
    <w:rsid w:val="00701849"/>
    <w:rsid w:val="00703E3A"/>
    <w:rsid w:val="007152ED"/>
    <w:rsid w:val="0071780D"/>
    <w:rsid w:val="007458C3"/>
    <w:rsid w:val="007667B1"/>
    <w:rsid w:val="00771070"/>
    <w:rsid w:val="00785019"/>
    <w:rsid w:val="00785587"/>
    <w:rsid w:val="00796B3B"/>
    <w:rsid w:val="007B0125"/>
    <w:rsid w:val="007D36F9"/>
    <w:rsid w:val="007D5687"/>
    <w:rsid w:val="007E4DC7"/>
    <w:rsid w:val="007F0836"/>
    <w:rsid w:val="00803402"/>
    <w:rsid w:val="008170FD"/>
    <w:rsid w:val="008404F6"/>
    <w:rsid w:val="00847480"/>
    <w:rsid w:val="008535DA"/>
    <w:rsid w:val="00853849"/>
    <w:rsid w:val="00870653"/>
    <w:rsid w:val="0087252B"/>
    <w:rsid w:val="00876F5E"/>
    <w:rsid w:val="0087763B"/>
    <w:rsid w:val="00885B70"/>
    <w:rsid w:val="00894F7F"/>
    <w:rsid w:val="008F3B33"/>
    <w:rsid w:val="009028F3"/>
    <w:rsid w:val="00905B56"/>
    <w:rsid w:val="0092568F"/>
    <w:rsid w:val="00926F81"/>
    <w:rsid w:val="009308B1"/>
    <w:rsid w:val="009314EC"/>
    <w:rsid w:val="00933A27"/>
    <w:rsid w:val="00934CE1"/>
    <w:rsid w:val="00955531"/>
    <w:rsid w:val="00955D1C"/>
    <w:rsid w:val="00960EB4"/>
    <w:rsid w:val="0096182A"/>
    <w:rsid w:val="00963968"/>
    <w:rsid w:val="009640C3"/>
    <w:rsid w:val="00982F4E"/>
    <w:rsid w:val="00986AC1"/>
    <w:rsid w:val="00992B1A"/>
    <w:rsid w:val="009932F8"/>
    <w:rsid w:val="00994EDC"/>
    <w:rsid w:val="009960EE"/>
    <w:rsid w:val="009A08F6"/>
    <w:rsid w:val="009A5A6D"/>
    <w:rsid w:val="009A6D5F"/>
    <w:rsid w:val="009A79B8"/>
    <w:rsid w:val="009B1ED6"/>
    <w:rsid w:val="009C15AA"/>
    <w:rsid w:val="009C54B6"/>
    <w:rsid w:val="009E769E"/>
    <w:rsid w:val="009F0CAA"/>
    <w:rsid w:val="00A013B2"/>
    <w:rsid w:val="00A01A84"/>
    <w:rsid w:val="00A0361E"/>
    <w:rsid w:val="00A14BA5"/>
    <w:rsid w:val="00A16326"/>
    <w:rsid w:val="00A22E7F"/>
    <w:rsid w:val="00A24DF3"/>
    <w:rsid w:val="00A25295"/>
    <w:rsid w:val="00A27257"/>
    <w:rsid w:val="00A31248"/>
    <w:rsid w:val="00A33E7E"/>
    <w:rsid w:val="00A35FF8"/>
    <w:rsid w:val="00A3626D"/>
    <w:rsid w:val="00A44EFB"/>
    <w:rsid w:val="00A502ED"/>
    <w:rsid w:val="00A649D5"/>
    <w:rsid w:val="00A71320"/>
    <w:rsid w:val="00A74178"/>
    <w:rsid w:val="00A8534E"/>
    <w:rsid w:val="00AA4A01"/>
    <w:rsid w:val="00AA5B65"/>
    <w:rsid w:val="00AB39AD"/>
    <w:rsid w:val="00AB51CC"/>
    <w:rsid w:val="00AC2359"/>
    <w:rsid w:val="00AC3051"/>
    <w:rsid w:val="00AD458B"/>
    <w:rsid w:val="00AD4D51"/>
    <w:rsid w:val="00AE0B5E"/>
    <w:rsid w:val="00AE58CC"/>
    <w:rsid w:val="00AF53A4"/>
    <w:rsid w:val="00AF62C5"/>
    <w:rsid w:val="00B017EA"/>
    <w:rsid w:val="00B03A3F"/>
    <w:rsid w:val="00B07E5E"/>
    <w:rsid w:val="00B119A8"/>
    <w:rsid w:val="00B153AC"/>
    <w:rsid w:val="00B21C4D"/>
    <w:rsid w:val="00B26554"/>
    <w:rsid w:val="00B26623"/>
    <w:rsid w:val="00B50999"/>
    <w:rsid w:val="00B50A33"/>
    <w:rsid w:val="00B51CC5"/>
    <w:rsid w:val="00B65100"/>
    <w:rsid w:val="00B81330"/>
    <w:rsid w:val="00B81E79"/>
    <w:rsid w:val="00BA5100"/>
    <w:rsid w:val="00BB2DCF"/>
    <w:rsid w:val="00BC0E38"/>
    <w:rsid w:val="00BC2FEC"/>
    <w:rsid w:val="00BC31F8"/>
    <w:rsid w:val="00BC789D"/>
    <w:rsid w:val="00BD11AA"/>
    <w:rsid w:val="00BE02B5"/>
    <w:rsid w:val="00BE45AD"/>
    <w:rsid w:val="00BF4A2E"/>
    <w:rsid w:val="00C02E86"/>
    <w:rsid w:val="00C04E03"/>
    <w:rsid w:val="00C0505A"/>
    <w:rsid w:val="00C143A2"/>
    <w:rsid w:val="00C25921"/>
    <w:rsid w:val="00C4016B"/>
    <w:rsid w:val="00C41FB1"/>
    <w:rsid w:val="00C57C87"/>
    <w:rsid w:val="00C60749"/>
    <w:rsid w:val="00C70740"/>
    <w:rsid w:val="00C71608"/>
    <w:rsid w:val="00C81819"/>
    <w:rsid w:val="00C83254"/>
    <w:rsid w:val="00C92109"/>
    <w:rsid w:val="00CD10DC"/>
    <w:rsid w:val="00CD382C"/>
    <w:rsid w:val="00CD4E87"/>
    <w:rsid w:val="00CD769A"/>
    <w:rsid w:val="00CE2C6D"/>
    <w:rsid w:val="00CE32B0"/>
    <w:rsid w:val="00CF028C"/>
    <w:rsid w:val="00CF3F09"/>
    <w:rsid w:val="00D02DBB"/>
    <w:rsid w:val="00D1084F"/>
    <w:rsid w:val="00D13EE3"/>
    <w:rsid w:val="00D17205"/>
    <w:rsid w:val="00D260C4"/>
    <w:rsid w:val="00D360E9"/>
    <w:rsid w:val="00D41E7A"/>
    <w:rsid w:val="00D45E27"/>
    <w:rsid w:val="00D5685C"/>
    <w:rsid w:val="00D576AC"/>
    <w:rsid w:val="00D60086"/>
    <w:rsid w:val="00D60E2B"/>
    <w:rsid w:val="00D66326"/>
    <w:rsid w:val="00D73EB6"/>
    <w:rsid w:val="00D7514E"/>
    <w:rsid w:val="00D81495"/>
    <w:rsid w:val="00D85118"/>
    <w:rsid w:val="00D90619"/>
    <w:rsid w:val="00D93AB1"/>
    <w:rsid w:val="00DB5988"/>
    <w:rsid w:val="00DB62FE"/>
    <w:rsid w:val="00DC21BF"/>
    <w:rsid w:val="00DD337C"/>
    <w:rsid w:val="00DD544A"/>
    <w:rsid w:val="00DD7358"/>
    <w:rsid w:val="00DE3615"/>
    <w:rsid w:val="00E17CD2"/>
    <w:rsid w:val="00E26E4F"/>
    <w:rsid w:val="00E463BF"/>
    <w:rsid w:val="00E47DAD"/>
    <w:rsid w:val="00E54BA4"/>
    <w:rsid w:val="00E54CA0"/>
    <w:rsid w:val="00E6642C"/>
    <w:rsid w:val="00EA468F"/>
    <w:rsid w:val="00EB6D96"/>
    <w:rsid w:val="00EC7C2F"/>
    <w:rsid w:val="00EF0853"/>
    <w:rsid w:val="00F07FAE"/>
    <w:rsid w:val="00F12194"/>
    <w:rsid w:val="00F129BA"/>
    <w:rsid w:val="00F132E6"/>
    <w:rsid w:val="00F1729E"/>
    <w:rsid w:val="00F24C4B"/>
    <w:rsid w:val="00F33270"/>
    <w:rsid w:val="00F339F1"/>
    <w:rsid w:val="00F63B06"/>
    <w:rsid w:val="00F774B6"/>
    <w:rsid w:val="00F837B9"/>
    <w:rsid w:val="00F83F4E"/>
    <w:rsid w:val="00FA0DBC"/>
    <w:rsid w:val="00FA1D0C"/>
    <w:rsid w:val="00FA40D3"/>
    <w:rsid w:val="00FA6117"/>
    <w:rsid w:val="00FA6A0E"/>
    <w:rsid w:val="00FC0536"/>
    <w:rsid w:val="00FC41B3"/>
    <w:rsid w:val="00FC566E"/>
    <w:rsid w:val="00FD1BA6"/>
    <w:rsid w:val="00FD7E9D"/>
    <w:rsid w:val="00FE1A92"/>
    <w:rsid w:val="00FE5531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9"/>
    <w:rPr>
      <w:rFonts w:ascii="Verdana" w:hAnsi="Verdana"/>
      <w:color w:val="000000"/>
      <w:sz w:val="22"/>
      <w:szCs w:val="24"/>
    </w:rPr>
  </w:style>
  <w:style w:type="paragraph" w:styleId="Titre1">
    <w:name w:val="heading 1"/>
    <w:basedOn w:val="Normal"/>
    <w:next w:val="Normal"/>
    <w:qFormat/>
    <w:rsid w:val="004D63D9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D63D9"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0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72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7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749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uiPriority w:val="99"/>
    <w:rsid w:val="009B1ED6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9061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lev">
    <w:name w:val="Strong"/>
    <w:basedOn w:val="Policepardfaut"/>
    <w:uiPriority w:val="22"/>
    <w:qFormat/>
    <w:rsid w:val="00D90619"/>
    <w:rPr>
      <w:b/>
      <w:bCs/>
    </w:rPr>
  </w:style>
  <w:style w:type="paragraph" w:customStyle="1" w:styleId="sp-header">
    <w:name w:val="sp-header"/>
    <w:basedOn w:val="Normal"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maj1">
    <w:name w:val="maj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787878"/>
      <w:sz w:val="15"/>
      <w:szCs w:val="15"/>
      <w:specVanish w:val="0"/>
    </w:rPr>
  </w:style>
  <w:style w:type="character" w:customStyle="1" w:styleId="rub1">
    <w:name w:val="rub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000000"/>
      <w:spacing w:val="-15"/>
      <w:sz w:val="77"/>
      <w:szCs w:val="77"/>
      <w:shd w:val="clear" w:color="auto" w:fill="auto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90619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90619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D90619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D90619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qFormat/>
    <w:rsid w:val="00D90619"/>
    <w:rPr>
      <w:i/>
      <w:iCs/>
    </w:rPr>
  </w:style>
  <w:style w:type="paragraph" w:styleId="Paragraphedeliste">
    <w:name w:val="List Paragraph"/>
    <w:basedOn w:val="Normal"/>
    <w:uiPriority w:val="34"/>
    <w:qFormat/>
    <w:rsid w:val="00400FB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2725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table" w:styleId="Grilledutableau">
    <w:name w:val="Table Grid"/>
    <w:basedOn w:val="TableauNormal"/>
    <w:uiPriority w:val="59"/>
    <w:rsid w:val="00AD458B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D9"/>
    <w:rPr>
      <w:rFonts w:ascii="Verdana" w:hAnsi="Verdana"/>
      <w:color w:val="000000"/>
      <w:sz w:val="22"/>
      <w:szCs w:val="24"/>
    </w:rPr>
  </w:style>
  <w:style w:type="paragraph" w:styleId="Titre1">
    <w:name w:val="heading 1"/>
    <w:basedOn w:val="Normal"/>
    <w:next w:val="Normal"/>
    <w:qFormat/>
    <w:rsid w:val="004D63D9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D63D9"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0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72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63D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7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749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uiPriority w:val="99"/>
    <w:rsid w:val="009B1ED6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D9061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styleId="NormalWeb">
    <w:name w:val="Normal (Web)"/>
    <w:basedOn w:val="Normal"/>
    <w:uiPriority w:val="99"/>
    <w:unhideWhenUsed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lev">
    <w:name w:val="Strong"/>
    <w:basedOn w:val="Policepardfaut"/>
    <w:uiPriority w:val="22"/>
    <w:qFormat/>
    <w:rsid w:val="00D90619"/>
    <w:rPr>
      <w:b/>
      <w:bCs/>
    </w:rPr>
  </w:style>
  <w:style w:type="paragraph" w:customStyle="1" w:styleId="sp-header">
    <w:name w:val="sp-header"/>
    <w:basedOn w:val="Normal"/>
    <w:rsid w:val="00D90619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maj1">
    <w:name w:val="maj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787878"/>
      <w:sz w:val="15"/>
      <w:szCs w:val="15"/>
      <w:specVanish w:val="0"/>
    </w:rPr>
  </w:style>
  <w:style w:type="character" w:customStyle="1" w:styleId="rub1">
    <w:name w:val="rub1"/>
    <w:basedOn w:val="Policepardfaut"/>
    <w:rsid w:val="00D90619"/>
    <w:rPr>
      <w:rFonts w:ascii="Arial" w:hAnsi="Arial" w:cs="Arial" w:hint="default"/>
      <w:i w:val="0"/>
      <w:iCs w:val="0"/>
      <w:vanish w:val="0"/>
      <w:webHidden w:val="0"/>
      <w:color w:val="000000"/>
      <w:spacing w:val="-15"/>
      <w:sz w:val="77"/>
      <w:szCs w:val="77"/>
      <w:shd w:val="clear" w:color="auto" w:fill="auto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90619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90619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D90619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D90619"/>
    <w:rPr>
      <w:rFonts w:ascii="Arial" w:hAnsi="Arial" w:cs="Arial"/>
      <w:vanish/>
      <w:sz w:val="16"/>
      <w:szCs w:val="16"/>
    </w:rPr>
  </w:style>
  <w:style w:type="character" w:styleId="Accentuation">
    <w:name w:val="Emphasis"/>
    <w:basedOn w:val="Policepardfaut"/>
    <w:uiPriority w:val="20"/>
    <w:qFormat/>
    <w:rsid w:val="00D90619"/>
    <w:rPr>
      <w:i/>
      <w:iCs/>
    </w:rPr>
  </w:style>
  <w:style w:type="paragraph" w:styleId="Paragraphedeliste">
    <w:name w:val="List Paragraph"/>
    <w:basedOn w:val="Normal"/>
    <w:uiPriority w:val="34"/>
    <w:qFormat/>
    <w:rsid w:val="00400FB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rsid w:val="00A27257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3583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95633061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95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155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7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437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3502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75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059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9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6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383">
          <w:marLeft w:val="0"/>
          <w:marRight w:val="0"/>
          <w:marTop w:val="0"/>
          <w:marBottom w:val="0"/>
          <w:divBdr>
            <w:top w:val="single" w:sz="12" w:space="4" w:color="759DBD"/>
            <w:left w:val="single" w:sz="12" w:space="4" w:color="759DBD"/>
            <w:bottom w:val="single" w:sz="12" w:space="4" w:color="759DBD"/>
            <w:right w:val="single" w:sz="12" w:space="4" w:color="759DBD"/>
          </w:divBdr>
          <w:divsChild>
            <w:div w:id="655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137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BD0000"/>
                    <w:right w:val="none" w:sz="0" w:space="0" w:color="auto"/>
                  </w:divBdr>
                </w:div>
                <w:div w:id="1775664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3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3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7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083">
                  <w:marLeft w:val="0"/>
                  <w:marRight w:val="0"/>
                  <w:marTop w:val="0"/>
                  <w:marBottom w:val="180"/>
                  <w:divBdr>
                    <w:top w:val="single" w:sz="6" w:space="4" w:color="006699"/>
                    <w:left w:val="single" w:sz="6" w:space="4" w:color="006699"/>
                    <w:bottom w:val="single" w:sz="6" w:space="4" w:color="006699"/>
                    <w:right w:val="single" w:sz="6" w:space="4" w:color="006699"/>
                  </w:divBdr>
                  <w:divsChild>
                    <w:div w:id="14029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0707">
          <w:marLeft w:val="1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83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1203-45FA-4141-B2D5-C161907D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ORDINAIRE</vt:lpstr>
    </vt:vector>
  </TitlesOfParts>
  <Company>caramball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ORDINAIRE</dc:title>
  <dc:creator>fred</dc:creator>
  <cp:lastModifiedBy>user</cp:lastModifiedBy>
  <cp:revision>4</cp:revision>
  <cp:lastPrinted>2016-02-14T16:25:00Z</cp:lastPrinted>
  <dcterms:created xsi:type="dcterms:W3CDTF">2018-05-20T15:31:00Z</dcterms:created>
  <dcterms:modified xsi:type="dcterms:W3CDTF">2023-03-10T16:33:00Z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816515828</vt:i4>
  </property>
  <property fmtid="{D5CDD505-2E9C-101B-9397-08002B2CF9AE}" pid="4" name="_EmailSubject">
    <vt:lpwstr>PAPIER A EN TETE</vt:lpwstr>
  </property>
  <property fmtid="{D5CDD505-2E9C-101B-9397-08002B2CF9AE}" pid="5" name="_AuthorEmail">
    <vt:lpwstr>jsugier@wanadoo.fr</vt:lpwstr>
  </property>
  <property fmtid="{D5CDD505-2E9C-101B-9397-08002B2CF9AE}" pid="6" name="_AuthorEmailDisplayName">
    <vt:lpwstr>jsugier@wanadoo.fr</vt:lpwstr>
  </property>
  <property fmtid="{D5CDD505-2E9C-101B-9397-08002B2CF9AE}" pid="7" name="_ReviewingToolsShownOnce">
    <vt:lpwstr/>
  </property>
</Properties>
</file>