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0F" w:rsidRDefault="00FA780F" w:rsidP="009D7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A780F">
        <w:rPr>
          <w:rFonts w:ascii="Times New Roman" w:eastAsia="Times New Roman" w:hAnsi="Times New Roman" w:cs="Times New Roman"/>
          <w:sz w:val="24"/>
          <w:szCs w:val="24"/>
          <w:lang w:eastAsia="fr-FR"/>
        </w:rPr>
        <w:drawing>
          <wp:inline distT="0" distB="0" distL="0" distR="0">
            <wp:extent cx="5760720" cy="4220557"/>
            <wp:effectExtent l="19050" t="0" r="0" b="0"/>
            <wp:docPr id="2" name="ydp58ba6245yiv62076646683F5D80C9-56B0-4D60-8F57-D098D67A472A" descr="cid:4d6a4689-0313-2893-a0dd-5be616eae0f8@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p58ba6245yiv62076646683F5D80C9-56B0-4D60-8F57-D098D67A472A" descr="cid:4d6a4689-0313-2893-a0dd-5be616eae0f8@yahoo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0F" w:rsidRDefault="00FA780F" w:rsidP="009D7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D76F0" w:rsidRDefault="009D76F0" w:rsidP="009D7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Journal SUD-OUEST</w:t>
      </w:r>
    </w:p>
    <w:p w:rsidR="009D76F0" w:rsidRDefault="009D76F0" w:rsidP="009D7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D76F0" w:rsidRPr="009D76F0" w:rsidRDefault="009D76F0" w:rsidP="009D7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D76F0">
        <w:rPr>
          <w:rFonts w:ascii="Times New Roman" w:eastAsia="Times New Roman" w:hAnsi="Times New Roman" w:cs="Times New Roman"/>
          <w:sz w:val="24"/>
          <w:szCs w:val="24"/>
          <w:lang w:eastAsia="fr-FR"/>
        </w:rPr>
        <w:t>Par Frédéric Dupuy</w:t>
      </w:r>
    </w:p>
    <w:p w:rsidR="009D76F0" w:rsidRPr="009D76F0" w:rsidRDefault="009D76F0" w:rsidP="009D7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D76F0">
        <w:rPr>
          <w:rFonts w:ascii="Times New Roman" w:eastAsia="Times New Roman" w:hAnsi="Times New Roman" w:cs="Times New Roman"/>
          <w:sz w:val="24"/>
          <w:szCs w:val="24"/>
          <w:lang w:eastAsia="fr-FR"/>
        </w:rPr>
        <w:t>Publié le 02/10/2023 à 18h13</w:t>
      </w:r>
    </w:p>
    <w:p w:rsidR="009D76F0" w:rsidRDefault="009D76F0" w:rsidP="009D76F0">
      <w:pPr>
        <w:pStyle w:val="NormalWeb"/>
      </w:pPr>
    </w:p>
    <w:p w:rsidR="009D76F0" w:rsidRPr="009D76F0" w:rsidRDefault="009D76F0" w:rsidP="009D76F0">
      <w:pPr>
        <w:pStyle w:val="NormalWeb"/>
        <w:jc w:val="both"/>
        <w:rPr>
          <w:rFonts w:ascii="Arial" w:hAnsi="Arial" w:cs="Arial"/>
          <w:sz w:val="28"/>
          <w:szCs w:val="28"/>
        </w:rPr>
      </w:pPr>
      <w:r w:rsidRPr="009D76F0">
        <w:rPr>
          <w:rFonts w:ascii="Arial" w:hAnsi="Arial" w:cs="Arial"/>
          <w:sz w:val="28"/>
          <w:szCs w:val="28"/>
        </w:rPr>
        <w:t>Ils étaient 80 au départ de la citadelle de Blaye samedi matin, destination Saint-Vincent-de-Paul situé à 38 km. Ils étaient venus à l’initiative de l’association Bordeaux Compostelle. Cette dernière propose : marches, conférences et l’accueil de pèlerins à Bordeaux qui est un point important de la voie de Tours.</w:t>
      </w:r>
    </w:p>
    <w:p w:rsidR="009D76F0" w:rsidRDefault="009D76F0" w:rsidP="009D76F0">
      <w:pPr>
        <w:pStyle w:val="NormalWeb"/>
        <w:jc w:val="both"/>
        <w:rPr>
          <w:rFonts w:ascii="Arial" w:hAnsi="Arial" w:cs="Arial"/>
          <w:sz w:val="28"/>
          <w:szCs w:val="28"/>
        </w:rPr>
      </w:pPr>
      <w:r w:rsidRPr="009D76F0">
        <w:rPr>
          <w:rFonts w:ascii="Arial" w:hAnsi="Arial" w:cs="Arial"/>
          <w:sz w:val="28"/>
          <w:szCs w:val="28"/>
        </w:rPr>
        <w:t xml:space="preserve">La journée était divisée en quatre étapes. Après un café pris à Blaye, la première étape de 10 km a conduit les marcheurs jusqu’à </w:t>
      </w:r>
      <w:proofErr w:type="spellStart"/>
      <w:r w:rsidRPr="009D76F0">
        <w:rPr>
          <w:rFonts w:ascii="Arial" w:hAnsi="Arial" w:cs="Arial"/>
          <w:sz w:val="28"/>
          <w:szCs w:val="28"/>
        </w:rPr>
        <w:t>Gauriac</w:t>
      </w:r>
      <w:proofErr w:type="spellEnd"/>
      <w:r w:rsidRPr="009D76F0">
        <w:rPr>
          <w:rFonts w:ascii="Arial" w:hAnsi="Arial" w:cs="Arial"/>
          <w:sz w:val="28"/>
          <w:szCs w:val="28"/>
        </w:rPr>
        <w:t xml:space="preserve"> pour une pause fraîcheur. La deuxième aussi de 10 km arrivait à Bourg à la maison des vins. Là, après une dégustation offerte par le château Lacouture par le propriétaire Romain Sou, un repas tiré du sac a réconforté les randonneurs. La troisième étape de 7 km a permis de rejoindre </w:t>
      </w:r>
      <w:proofErr w:type="spellStart"/>
      <w:r w:rsidRPr="009D76F0">
        <w:rPr>
          <w:rFonts w:ascii="Arial" w:hAnsi="Arial" w:cs="Arial"/>
          <w:sz w:val="28"/>
          <w:szCs w:val="28"/>
        </w:rPr>
        <w:t>Saint-Gervais</w:t>
      </w:r>
      <w:proofErr w:type="spellEnd"/>
      <w:r w:rsidRPr="009D76F0">
        <w:rPr>
          <w:rFonts w:ascii="Arial" w:hAnsi="Arial" w:cs="Arial"/>
          <w:sz w:val="28"/>
          <w:szCs w:val="28"/>
        </w:rPr>
        <w:t xml:space="preserve"> pour une pause fraîcheur. Ensuite, la plus longue, 11 km, arrivait à Saint-Vincent-de-Paul après avoir traversé la Dordogne par le pont Eiffel.</w:t>
      </w:r>
    </w:p>
    <w:p w:rsidR="002F50A1" w:rsidRDefault="002F50A1" w:rsidP="009D76F0">
      <w:pPr>
        <w:pStyle w:val="NormalWeb"/>
        <w:jc w:val="both"/>
        <w:rPr>
          <w:rFonts w:ascii="Arial" w:hAnsi="Arial" w:cs="Arial"/>
          <w:sz w:val="28"/>
          <w:szCs w:val="28"/>
        </w:rPr>
      </w:pPr>
    </w:p>
    <w:p w:rsidR="002F50A1" w:rsidRPr="009D76F0" w:rsidRDefault="002F50A1" w:rsidP="009D76F0">
      <w:pPr>
        <w:pStyle w:val="NormalWeb"/>
        <w:jc w:val="both"/>
        <w:rPr>
          <w:rFonts w:ascii="Arial" w:hAnsi="Arial" w:cs="Arial"/>
          <w:sz w:val="28"/>
          <w:szCs w:val="28"/>
        </w:rPr>
      </w:pPr>
    </w:p>
    <w:p w:rsidR="00323F10" w:rsidRDefault="009D76F0">
      <w:r>
        <w:rPr>
          <w:noProof/>
          <w:lang w:eastAsia="fr-FR"/>
        </w:rPr>
        <w:drawing>
          <wp:inline distT="0" distB="0" distL="0" distR="0">
            <wp:extent cx="5760720" cy="2880360"/>
            <wp:effectExtent l="19050" t="0" r="0" b="0"/>
            <wp:docPr id="1" name="16894434" descr="Bourg : Une randonnée fait la promotion de la rive droite sur le chemin de Compost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94434" descr="Bourg : Une randonnée fait la promotion de la rive droite sur le chemin de Compostell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A1" w:rsidRDefault="002F50A1"/>
    <w:sectPr w:rsidR="002F50A1" w:rsidSect="00323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76F0"/>
    <w:rsid w:val="002F50A1"/>
    <w:rsid w:val="00323F10"/>
    <w:rsid w:val="009D76F0"/>
    <w:rsid w:val="00FA7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F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7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7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8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4d6a4689-0313-2893-a0dd-5be616eae0f8@yahoo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149</Words>
  <Characters>821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2024-01-15T15:44:00Z</cp:lastPrinted>
  <dcterms:created xsi:type="dcterms:W3CDTF">2024-01-15T15:08:00Z</dcterms:created>
  <dcterms:modified xsi:type="dcterms:W3CDTF">2024-01-15T15:45:00Z</dcterms:modified>
</cp:coreProperties>
</file>